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7CBBD" w14:textId="77777777" w:rsidR="00F55667" w:rsidRPr="00F55667" w:rsidRDefault="00F55667" w:rsidP="00F55667">
      <w:pPr>
        <w:rPr>
          <w:b/>
          <w:bCs/>
        </w:rPr>
      </w:pPr>
      <w:r w:rsidRPr="00F55667">
        <w:rPr>
          <w:b/>
          <w:bCs/>
        </w:rPr>
        <w:t>Rural Health Transformation Program Manager, Graduate Medical Education</w:t>
      </w:r>
    </w:p>
    <w:p w14:paraId="78736034" w14:textId="557772FD" w:rsidR="00F55667" w:rsidRPr="00F55667" w:rsidRDefault="00F55667" w:rsidP="00F55667">
      <w:r w:rsidRPr="00F55667">
        <w:t xml:space="preserve">The </w:t>
      </w:r>
      <w:r w:rsidRPr="00F55667">
        <w:rPr>
          <w:b/>
          <w:bCs/>
        </w:rPr>
        <w:t>V</w:t>
      </w:r>
      <w:r w:rsidR="0038007D">
        <w:rPr>
          <w:b/>
          <w:bCs/>
        </w:rPr>
        <w:t>irginia Hospital and Healthcare Association</w:t>
      </w:r>
      <w:r w:rsidRPr="00F55667">
        <w:t xml:space="preserve"> is seeking a </w:t>
      </w:r>
      <w:r w:rsidRPr="00F55667">
        <w:rPr>
          <w:b/>
          <w:bCs/>
        </w:rPr>
        <w:t>Rural Health Transformation Program Manager, Graduate Medical Education (GME)</w:t>
      </w:r>
      <w:r w:rsidRPr="00F55667">
        <w:t xml:space="preserve"> to lead a critical statewide initiative </w:t>
      </w:r>
      <w:proofErr w:type="gramStart"/>
      <w:r w:rsidRPr="00F55667">
        <w:t>expanding</w:t>
      </w:r>
      <w:proofErr w:type="gramEnd"/>
      <w:r w:rsidRPr="00F55667">
        <w:t xml:space="preserve"> graduate medical education opportunities in rural Virginia. </w:t>
      </w:r>
      <w:r w:rsidR="0038007D">
        <w:t>Within the VHHA Foundation team, t</w:t>
      </w:r>
      <w:r w:rsidRPr="00F55667">
        <w:t>his role plays a key part in strengthening the rural healthcare workforce and supporting long-term provider retention.</w:t>
      </w:r>
    </w:p>
    <w:p w14:paraId="7D3EA53F" w14:textId="77777777" w:rsidR="00F55667" w:rsidRPr="00F55667" w:rsidRDefault="00F55667" w:rsidP="00F55667">
      <w:pPr>
        <w:rPr>
          <w:b/>
          <w:bCs/>
        </w:rPr>
      </w:pPr>
      <w:r w:rsidRPr="00F55667">
        <w:rPr>
          <w:b/>
          <w:bCs/>
        </w:rPr>
        <w:t>About the Role</w:t>
      </w:r>
    </w:p>
    <w:p w14:paraId="6756538D" w14:textId="620C12D5" w:rsidR="00F55667" w:rsidRPr="00F55667" w:rsidRDefault="00F55667" w:rsidP="00F55667">
      <w:r w:rsidRPr="00F55667">
        <w:t xml:space="preserve">Reporting to the </w:t>
      </w:r>
      <w:r w:rsidRPr="00F55667">
        <w:rPr>
          <w:b/>
          <w:bCs/>
        </w:rPr>
        <w:t>Director, Workforce Initiatives</w:t>
      </w:r>
      <w:r w:rsidRPr="00F55667">
        <w:t xml:space="preserve">, the Program Manager will oversee a grant-funded Graduate Medical Education initiative through Virginia’s </w:t>
      </w:r>
      <w:r w:rsidRPr="00F55667">
        <w:rPr>
          <w:b/>
          <w:bCs/>
        </w:rPr>
        <w:t>Rural Health Transformation Program</w:t>
      </w:r>
      <w:r w:rsidRPr="00F55667">
        <w:t>. The position focuses on expanding residency slots and rural clinical rotations in primary care, OB/GYN, psychiatry, and nurse midwifery, while developing wraparound services that support r</w:t>
      </w:r>
      <w:r w:rsidR="005A08C9">
        <w:t>ural clinical professional retention and long-term sustainability</w:t>
      </w:r>
      <w:r w:rsidRPr="00F55667">
        <w:t>.</w:t>
      </w:r>
    </w:p>
    <w:p w14:paraId="75D03730" w14:textId="77777777" w:rsidR="00F55667" w:rsidRPr="00F55667" w:rsidRDefault="00F55667" w:rsidP="00F55667">
      <w:r w:rsidRPr="00F55667">
        <w:t>This is a highly collaborative role working with hospitals, residency programs, state agencies, and community partners across Virginia.</w:t>
      </w:r>
    </w:p>
    <w:p w14:paraId="32E5C09B" w14:textId="77777777" w:rsidR="00F55667" w:rsidRPr="00F55667" w:rsidRDefault="00F55667" w:rsidP="00F55667">
      <w:pPr>
        <w:rPr>
          <w:b/>
          <w:bCs/>
        </w:rPr>
      </w:pPr>
      <w:r w:rsidRPr="00F55667">
        <w:rPr>
          <w:b/>
          <w:bCs/>
        </w:rPr>
        <w:t>Key Responsibilities</w:t>
      </w:r>
    </w:p>
    <w:p w14:paraId="331ABF18" w14:textId="77777777" w:rsidR="00F55667" w:rsidRPr="00F55667" w:rsidRDefault="00F55667" w:rsidP="00F55667">
      <w:pPr>
        <w:numPr>
          <w:ilvl w:val="0"/>
          <w:numId w:val="1"/>
        </w:numPr>
      </w:pPr>
      <w:r w:rsidRPr="00F55667">
        <w:t>Serve as project lead and primary point of contact for the GME Initiative</w:t>
      </w:r>
    </w:p>
    <w:p w14:paraId="2421CBD2" w14:textId="77777777" w:rsidR="00F55667" w:rsidRPr="00F55667" w:rsidRDefault="00F55667" w:rsidP="00F55667">
      <w:pPr>
        <w:numPr>
          <w:ilvl w:val="0"/>
          <w:numId w:val="1"/>
        </w:numPr>
      </w:pPr>
      <w:r w:rsidRPr="00F55667">
        <w:t>Manage grant implementation, post-award reporting, and subrecipient support</w:t>
      </w:r>
    </w:p>
    <w:p w14:paraId="3F94F16F" w14:textId="77777777" w:rsidR="00F55667" w:rsidRPr="00F55667" w:rsidRDefault="00F55667" w:rsidP="00F55667">
      <w:pPr>
        <w:numPr>
          <w:ilvl w:val="0"/>
          <w:numId w:val="1"/>
        </w:numPr>
      </w:pPr>
      <w:r w:rsidRPr="00F55667">
        <w:t>Develop and administer rural-track clinical rotation sites</w:t>
      </w:r>
    </w:p>
    <w:p w14:paraId="4FFF075D" w14:textId="77777777" w:rsidR="00F55667" w:rsidRPr="00F55667" w:rsidRDefault="00F55667" w:rsidP="00F55667">
      <w:pPr>
        <w:numPr>
          <w:ilvl w:val="0"/>
          <w:numId w:val="1"/>
        </w:numPr>
      </w:pPr>
      <w:r w:rsidRPr="00F55667">
        <w:t>Support development of local navigation and wraparound services for residents</w:t>
      </w:r>
    </w:p>
    <w:p w14:paraId="05CA650A" w14:textId="77777777" w:rsidR="00F55667" w:rsidRPr="00F55667" w:rsidRDefault="00F55667" w:rsidP="00F55667">
      <w:pPr>
        <w:numPr>
          <w:ilvl w:val="0"/>
          <w:numId w:val="1"/>
        </w:numPr>
      </w:pPr>
      <w:r w:rsidRPr="00F55667">
        <w:t>Monitor performance measures and analyze outcomes in collaboration with analytics teams</w:t>
      </w:r>
    </w:p>
    <w:p w14:paraId="4092D37A" w14:textId="77777777" w:rsidR="00F55667" w:rsidRPr="00F55667" w:rsidRDefault="00F55667" w:rsidP="00F55667">
      <w:pPr>
        <w:numPr>
          <w:ilvl w:val="0"/>
          <w:numId w:val="1"/>
        </w:numPr>
      </w:pPr>
      <w:r w:rsidRPr="00F55667">
        <w:t>Establish and maintain partnerships with rural providers and hospitals</w:t>
      </w:r>
    </w:p>
    <w:p w14:paraId="5BC7B48D" w14:textId="77777777" w:rsidR="00F55667" w:rsidRPr="00F55667" w:rsidRDefault="00F55667" w:rsidP="00F55667">
      <w:pPr>
        <w:numPr>
          <w:ilvl w:val="0"/>
          <w:numId w:val="1"/>
        </w:numPr>
      </w:pPr>
      <w:r w:rsidRPr="00F55667">
        <w:t>Integrate GME efforts with broader workforce development and recruitment initiatives</w:t>
      </w:r>
    </w:p>
    <w:p w14:paraId="17667F22" w14:textId="77777777" w:rsidR="00F55667" w:rsidRPr="00F55667" w:rsidRDefault="00F55667" w:rsidP="00F55667">
      <w:pPr>
        <w:numPr>
          <w:ilvl w:val="0"/>
          <w:numId w:val="1"/>
        </w:numPr>
      </w:pPr>
      <w:r w:rsidRPr="00F55667">
        <w:t>Oversee five-year rural service commitments for participating residents</w:t>
      </w:r>
    </w:p>
    <w:p w14:paraId="52280322" w14:textId="77777777" w:rsidR="00F55667" w:rsidRPr="00F55667" w:rsidRDefault="00F55667" w:rsidP="00F55667">
      <w:pPr>
        <w:numPr>
          <w:ilvl w:val="0"/>
          <w:numId w:val="1"/>
        </w:numPr>
      </w:pPr>
      <w:r w:rsidRPr="00F55667">
        <w:t>Provide policy insight related to rural health transformation and sustainable GME funding</w:t>
      </w:r>
    </w:p>
    <w:p w14:paraId="640D09A3" w14:textId="77777777" w:rsidR="00F55667" w:rsidRPr="00F55667" w:rsidRDefault="00F55667" w:rsidP="00F55667">
      <w:pPr>
        <w:numPr>
          <w:ilvl w:val="0"/>
          <w:numId w:val="1"/>
        </w:numPr>
      </w:pPr>
      <w:r w:rsidRPr="00F55667">
        <w:t>Prepare reports, presentations, and meeting materials to support program success</w:t>
      </w:r>
    </w:p>
    <w:p w14:paraId="6337ADB2" w14:textId="77777777" w:rsidR="00F55667" w:rsidRPr="00F55667" w:rsidRDefault="00F55667" w:rsidP="00F55667">
      <w:pPr>
        <w:numPr>
          <w:ilvl w:val="0"/>
          <w:numId w:val="1"/>
        </w:numPr>
      </w:pPr>
      <w:r w:rsidRPr="00F55667">
        <w:lastRenderedPageBreak/>
        <w:t>Assist hospitals in identifying and pursuing additional Rural Health Transformation funding opportunities</w:t>
      </w:r>
    </w:p>
    <w:p w14:paraId="6CC992C5" w14:textId="77777777" w:rsidR="00F55667" w:rsidRPr="00F55667" w:rsidRDefault="00F55667" w:rsidP="00F55667">
      <w:pPr>
        <w:rPr>
          <w:b/>
          <w:bCs/>
        </w:rPr>
      </w:pPr>
      <w:r w:rsidRPr="00F55667">
        <w:rPr>
          <w:b/>
          <w:bCs/>
        </w:rPr>
        <w:t>Qualifications</w:t>
      </w:r>
    </w:p>
    <w:p w14:paraId="0C1092EB" w14:textId="77777777" w:rsidR="00F55667" w:rsidRPr="00F55667" w:rsidRDefault="00F55667" w:rsidP="00F55667">
      <w:r w:rsidRPr="00F55667">
        <w:rPr>
          <w:b/>
          <w:bCs/>
        </w:rPr>
        <w:t>Required</w:t>
      </w:r>
    </w:p>
    <w:p w14:paraId="72E104E1" w14:textId="77777777" w:rsidR="00F55667" w:rsidRPr="00F55667" w:rsidRDefault="00F55667" w:rsidP="00F55667">
      <w:pPr>
        <w:numPr>
          <w:ilvl w:val="0"/>
          <w:numId w:val="2"/>
        </w:numPr>
      </w:pPr>
      <w:r w:rsidRPr="00F55667">
        <w:t>Bachelor’s degree</w:t>
      </w:r>
    </w:p>
    <w:p w14:paraId="3D851ED4" w14:textId="77777777" w:rsidR="00F55667" w:rsidRPr="00F55667" w:rsidRDefault="00F55667" w:rsidP="00F55667">
      <w:pPr>
        <w:numPr>
          <w:ilvl w:val="0"/>
          <w:numId w:val="2"/>
        </w:numPr>
      </w:pPr>
      <w:r w:rsidRPr="00F55667">
        <w:t>2–3 years of experience in academic medicine, health professions training, or healthcare recruitment</w:t>
      </w:r>
    </w:p>
    <w:p w14:paraId="36FC84DB" w14:textId="77777777" w:rsidR="00F55667" w:rsidRPr="00F55667" w:rsidRDefault="00F55667" w:rsidP="00F55667">
      <w:pPr>
        <w:numPr>
          <w:ilvl w:val="0"/>
          <w:numId w:val="2"/>
        </w:numPr>
      </w:pPr>
      <w:r w:rsidRPr="00F55667">
        <w:t>At least 3 years of experience leading large, multi-stakeholder initiatives</w:t>
      </w:r>
    </w:p>
    <w:p w14:paraId="1081973C" w14:textId="77777777" w:rsidR="00F55667" w:rsidRPr="00F55667" w:rsidRDefault="00F55667" w:rsidP="00F55667">
      <w:pPr>
        <w:numPr>
          <w:ilvl w:val="0"/>
          <w:numId w:val="2"/>
        </w:numPr>
      </w:pPr>
      <w:r w:rsidRPr="00F55667">
        <w:t>Knowledge of clinical practice and workforce recruitment/retention strategies</w:t>
      </w:r>
    </w:p>
    <w:p w14:paraId="56938BD2" w14:textId="77777777" w:rsidR="00F55667" w:rsidRPr="00F55667" w:rsidRDefault="00F55667" w:rsidP="00F55667">
      <w:pPr>
        <w:numPr>
          <w:ilvl w:val="0"/>
          <w:numId w:val="2"/>
        </w:numPr>
      </w:pPr>
      <w:r w:rsidRPr="00F55667">
        <w:t>Strong project management, communication, and data analysis skills</w:t>
      </w:r>
    </w:p>
    <w:p w14:paraId="7567EBE0" w14:textId="77777777" w:rsidR="00F55667" w:rsidRPr="00F55667" w:rsidRDefault="00F55667" w:rsidP="00F55667">
      <w:r w:rsidRPr="00F55667">
        <w:rPr>
          <w:b/>
          <w:bCs/>
        </w:rPr>
        <w:t>Preferred</w:t>
      </w:r>
    </w:p>
    <w:p w14:paraId="2ED0E27E" w14:textId="77777777" w:rsidR="00F55667" w:rsidRPr="00F55667" w:rsidRDefault="00F55667" w:rsidP="00F55667">
      <w:pPr>
        <w:numPr>
          <w:ilvl w:val="0"/>
          <w:numId w:val="3"/>
        </w:numPr>
      </w:pPr>
      <w:r w:rsidRPr="00F55667">
        <w:t>Master’s degree in health, policy, or human resources</w:t>
      </w:r>
    </w:p>
    <w:p w14:paraId="1E8DC7D4" w14:textId="77777777" w:rsidR="00F55667" w:rsidRPr="00F55667" w:rsidRDefault="00F55667" w:rsidP="00F55667">
      <w:pPr>
        <w:numPr>
          <w:ilvl w:val="0"/>
          <w:numId w:val="3"/>
        </w:numPr>
      </w:pPr>
      <w:r w:rsidRPr="00F55667">
        <w:t>Experience with grant writing and securing funding for healthcare or hospital-based initiatives</w:t>
      </w:r>
    </w:p>
    <w:p w14:paraId="57D17FBA" w14:textId="77777777" w:rsidR="000D1751" w:rsidRPr="005311BC" w:rsidRDefault="000D1751" w:rsidP="000D1751">
      <w:pPr>
        <w:rPr>
          <w:b/>
          <w:bCs/>
        </w:rPr>
      </w:pPr>
      <w:r w:rsidRPr="005311BC">
        <w:rPr>
          <w:b/>
          <w:bCs/>
        </w:rPr>
        <w:t>Key Skills &amp; Competencies</w:t>
      </w:r>
    </w:p>
    <w:p w14:paraId="624BA999" w14:textId="753E5460" w:rsidR="000D1751" w:rsidRPr="005311BC" w:rsidRDefault="000D1751" w:rsidP="000D1751">
      <w:pPr>
        <w:numPr>
          <w:ilvl w:val="0"/>
          <w:numId w:val="5"/>
        </w:numPr>
      </w:pPr>
      <w:r w:rsidRPr="005311BC">
        <w:t>Strong organizational, analytical, and communication skills</w:t>
      </w:r>
    </w:p>
    <w:p w14:paraId="0BB64587" w14:textId="77777777" w:rsidR="000D1751" w:rsidRDefault="000D1751" w:rsidP="000D1751">
      <w:pPr>
        <w:numPr>
          <w:ilvl w:val="0"/>
          <w:numId w:val="5"/>
        </w:numPr>
      </w:pPr>
      <w:r w:rsidRPr="005311BC">
        <w:t>Collaborative, service-oriented mindset with the ability to work independently</w:t>
      </w:r>
    </w:p>
    <w:p w14:paraId="4A3A43BE" w14:textId="31CDCAFC" w:rsidR="000D1751" w:rsidRPr="005311BC" w:rsidRDefault="000D1751" w:rsidP="000D1751">
      <w:pPr>
        <w:numPr>
          <w:ilvl w:val="0"/>
          <w:numId w:val="5"/>
        </w:numPr>
      </w:pPr>
      <w:r w:rsidRPr="000D1751">
        <w:t>Ability to assimilate and interpret data for program evaluation and performance improvement</w:t>
      </w:r>
    </w:p>
    <w:p w14:paraId="6A95F194" w14:textId="3EF101B6" w:rsidR="000D1751" w:rsidRPr="005311BC" w:rsidRDefault="000D1751" w:rsidP="000D1751">
      <w:pPr>
        <w:numPr>
          <w:ilvl w:val="0"/>
          <w:numId w:val="5"/>
        </w:numPr>
      </w:pPr>
      <w:r w:rsidRPr="000D1751">
        <w:t>Ability to design and implement creative solutions to recruitment and retention challenges in rural health</w:t>
      </w:r>
    </w:p>
    <w:p w14:paraId="386D1243" w14:textId="77777777" w:rsidR="00F55667" w:rsidRPr="00F55667" w:rsidRDefault="00F55667" w:rsidP="00F55667">
      <w:pPr>
        <w:rPr>
          <w:b/>
          <w:bCs/>
        </w:rPr>
      </w:pPr>
      <w:r w:rsidRPr="00F55667">
        <w:rPr>
          <w:b/>
          <w:bCs/>
        </w:rPr>
        <w:t>Work Environment &amp; Travel</w:t>
      </w:r>
    </w:p>
    <w:p w14:paraId="4B626A5B" w14:textId="77777777" w:rsidR="00F55667" w:rsidRPr="00F55667" w:rsidRDefault="00F55667" w:rsidP="00F55667">
      <w:pPr>
        <w:numPr>
          <w:ilvl w:val="0"/>
          <w:numId w:val="4"/>
        </w:numPr>
      </w:pPr>
      <w:r w:rsidRPr="00F55667">
        <w:t>Full-time, Monday–Friday (8:30 a.m.–5:00 p.m.)</w:t>
      </w:r>
    </w:p>
    <w:p w14:paraId="199712FB" w14:textId="77777777" w:rsidR="00F55667" w:rsidRPr="00F55667" w:rsidRDefault="00F55667" w:rsidP="00F55667">
      <w:pPr>
        <w:numPr>
          <w:ilvl w:val="0"/>
          <w:numId w:val="4"/>
        </w:numPr>
      </w:pPr>
      <w:r w:rsidRPr="00F55667">
        <w:t>Occasional overtime and weekend work as needed</w:t>
      </w:r>
    </w:p>
    <w:p w14:paraId="53BFEC91" w14:textId="77777777" w:rsidR="00F55667" w:rsidRPr="00F55667" w:rsidRDefault="00F55667" w:rsidP="00F55667">
      <w:pPr>
        <w:numPr>
          <w:ilvl w:val="0"/>
          <w:numId w:val="4"/>
        </w:numPr>
      </w:pPr>
      <w:r w:rsidRPr="00F55667">
        <w:t>Frequent travel within Virginia; occasional U.S. travel</w:t>
      </w:r>
    </w:p>
    <w:p w14:paraId="04E35829" w14:textId="4CAA561D" w:rsidR="00F55667" w:rsidRPr="00F55667" w:rsidRDefault="00F55667" w:rsidP="00F55667">
      <w:pPr>
        <w:numPr>
          <w:ilvl w:val="0"/>
          <w:numId w:val="4"/>
        </w:numPr>
      </w:pPr>
      <w:r w:rsidRPr="00F55667">
        <w:t xml:space="preserve">Office-based with occasional </w:t>
      </w:r>
      <w:proofErr w:type="gramStart"/>
      <w:r w:rsidRPr="00F55667">
        <w:t>telework</w:t>
      </w:r>
      <w:proofErr w:type="gramEnd"/>
      <w:r w:rsidRPr="00F55667">
        <w:t xml:space="preserve"> by mutual agreement</w:t>
      </w:r>
      <w:r w:rsidR="005A08C9">
        <w:t xml:space="preserve"> </w:t>
      </w:r>
    </w:p>
    <w:p w14:paraId="20B9DC70" w14:textId="77777777" w:rsidR="00F55667" w:rsidRPr="00F55667" w:rsidRDefault="00ED0D08" w:rsidP="00F55667">
      <w:r>
        <w:pict w14:anchorId="11F1926E">
          <v:rect id="_x0000_i1025" style="width:0;height:1.5pt" o:hralign="center" o:hrstd="t" o:hr="t" fillcolor="#a0a0a0" stroked="f"/>
        </w:pict>
      </w:r>
    </w:p>
    <w:p w14:paraId="154A695D" w14:textId="18ECEB34" w:rsidR="00F55667" w:rsidRPr="00F55667" w:rsidRDefault="00F55667" w:rsidP="00F55667">
      <w:pPr>
        <w:rPr>
          <w:b/>
          <w:bCs/>
        </w:rPr>
      </w:pPr>
      <w:r w:rsidRPr="00F55667">
        <w:rPr>
          <w:b/>
          <w:bCs/>
        </w:rPr>
        <w:lastRenderedPageBreak/>
        <w:t>Why Join VHHA?</w:t>
      </w:r>
    </w:p>
    <w:p w14:paraId="62B8E2DC" w14:textId="77777777" w:rsidR="00F55667" w:rsidRDefault="00F55667" w:rsidP="00F55667">
      <w:r w:rsidRPr="00F55667">
        <w:t xml:space="preserve">This role offers a unique opportunity to </w:t>
      </w:r>
      <w:r w:rsidRPr="00F55667">
        <w:rPr>
          <w:b/>
          <w:bCs/>
        </w:rPr>
        <w:t>shape the future of rural healthcare in Virginia</w:t>
      </w:r>
      <w:r w:rsidRPr="00F55667">
        <w:t>, working at the intersection of policy, education, and workforce development—while making a lasting impact on communities that need it most.</w:t>
      </w:r>
    </w:p>
    <w:p w14:paraId="7579D072" w14:textId="77777777" w:rsidR="00070D9F" w:rsidRPr="00070D9F" w:rsidRDefault="00070D9F" w:rsidP="00070D9F">
      <w:r w:rsidRPr="00070D9F">
        <w:t>Compensation will be commensurate with work experience.  VHHA offers a competitive benefits package and incentive plan opportunity.</w:t>
      </w:r>
    </w:p>
    <w:p w14:paraId="5D3E98F4" w14:textId="77777777" w:rsidR="00070D9F" w:rsidRPr="00070D9F" w:rsidRDefault="00070D9F" w:rsidP="00070D9F"/>
    <w:p w14:paraId="457EA614" w14:textId="77777777" w:rsidR="00070D9F" w:rsidRPr="00070D9F" w:rsidRDefault="00070D9F" w:rsidP="00070D9F">
      <w:r w:rsidRPr="00070D9F">
        <w:t>Interested candidates should send a cover letter and resume to recruiting@vhha.com.</w:t>
      </w:r>
    </w:p>
    <w:p w14:paraId="69E3F619" w14:textId="77777777" w:rsidR="00F55667" w:rsidRPr="00F55667" w:rsidRDefault="00ED0D08" w:rsidP="00F55667">
      <w:r>
        <w:pict w14:anchorId="7B8B3B88">
          <v:rect id="_x0000_i1026" style="width:0;height:1.5pt" o:hralign="center" o:hrstd="t" o:hr="t" fillcolor="#a0a0a0" stroked="f"/>
        </w:pict>
      </w:r>
    </w:p>
    <w:p w14:paraId="3A2E72CF" w14:textId="07884BE4" w:rsidR="002D312A" w:rsidRDefault="00F55667" w:rsidP="002D312A">
      <w:r w:rsidRPr="00F55667">
        <w:rPr>
          <w:b/>
          <w:bCs/>
        </w:rPr>
        <w:t>VHHA is an Equal Opportunity Employer</w:t>
      </w:r>
    </w:p>
    <w:p w14:paraId="263FF476" w14:textId="6F375E6D" w:rsidR="002D312A" w:rsidRPr="002D312A" w:rsidRDefault="002D312A" w:rsidP="002D312A">
      <w:pPr>
        <w:rPr>
          <w:bCs/>
        </w:rPr>
      </w:pPr>
      <w:r w:rsidRPr="002D312A">
        <w:t xml:space="preserve">All qualified applicants will receive consideration for employment without regard to </w:t>
      </w:r>
      <w:r w:rsidRPr="002D312A">
        <w:rPr>
          <w:bCs/>
        </w:rPr>
        <w:t xml:space="preserve">race, religion, color, sex, national origin, age, disability, marital status, military service or veteran status, sexual orientation, gender identity, genetic information, pregnancy, childbirth, or related medical conditions, including lactation, political affiliation, or other basis prohibited by federal or state law relating to discrimination in employment. </w:t>
      </w:r>
    </w:p>
    <w:p w14:paraId="22D93489" w14:textId="77777777" w:rsidR="002D312A" w:rsidRPr="002D312A" w:rsidRDefault="002D312A" w:rsidP="002D312A">
      <w:r w:rsidRPr="002D312A">
        <w:t>It is the policy of VHHA to provide a drug-free workplace in keeping with the spirit and intent of the Drug Free Workplace Act of 1988. VHHA prohibits the manufacture, sale, distribution, dispensation, possession, or use of alcohol, controlled substances, or marijuana on VHHA premises or while conducting VHHA business on or off VHHA premises.</w:t>
      </w:r>
    </w:p>
    <w:p w14:paraId="6649B4E4" w14:textId="5740C345" w:rsidR="00F55667" w:rsidRPr="00F55667" w:rsidRDefault="00F55667" w:rsidP="00F55667">
      <w:r w:rsidRPr="00F55667">
        <w:rPr>
          <w:i/>
          <w:iCs/>
        </w:rPr>
        <w:t>Interested candidates are encouraged to apply and help advance rural health transformation across Virginia.</w:t>
      </w:r>
    </w:p>
    <w:p w14:paraId="342B61F0" w14:textId="77777777" w:rsidR="00F55667" w:rsidRDefault="00F55667"/>
    <w:sectPr w:rsidR="00F556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3D57"/>
    <w:multiLevelType w:val="multilevel"/>
    <w:tmpl w:val="0A606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E143E"/>
    <w:multiLevelType w:val="multilevel"/>
    <w:tmpl w:val="6CAC7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2B3BE8"/>
    <w:multiLevelType w:val="multilevel"/>
    <w:tmpl w:val="C1126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A34352"/>
    <w:multiLevelType w:val="multilevel"/>
    <w:tmpl w:val="E2AC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C525FE"/>
    <w:multiLevelType w:val="multilevel"/>
    <w:tmpl w:val="6DDE6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2512250">
    <w:abstractNumId w:val="1"/>
  </w:num>
  <w:num w:numId="2" w16cid:durableId="1429621550">
    <w:abstractNumId w:val="0"/>
  </w:num>
  <w:num w:numId="3" w16cid:durableId="1524440108">
    <w:abstractNumId w:val="2"/>
  </w:num>
  <w:num w:numId="4" w16cid:durableId="1960720665">
    <w:abstractNumId w:val="4"/>
  </w:num>
  <w:num w:numId="5" w16cid:durableId="15432047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667"/>
    <w:rsid w:val="00070D9F"/>
    <w:rsid w:val="000D1751"/>
    <w:rsid w:val="001F59E5"/>
    <w:rsid w:val="002D312A"/>
    <w:rsid w:val="0038007D"/>
    <w:rsid w:val="005A08C9"/>
    <w:rsid w:val="007000B2"/>
    <w:rsid w:val="0083103E"/>
    <w:rsid w:val="00A14AC8"/>
    <w:rsid w:val="00B62E4F"/>
    <w:rsid w:val="00C10B93"/>
    <w:rsid w:val="00F55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837DB"/>
  <w15:chartTrackingRefBased/>
  <w15:docId w15:val="{177D8636-7423-4961-A4A8-19FB23FB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5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5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56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56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56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56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56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56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56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6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56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56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56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56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56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6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6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667"/>
    <w:rPr>
      <w:rFonts w:eastAsiaTheme="majorEastAsia" w:cstheme="majorBidi"/>
      <w:color w:val="272727" w:themeColor="text1" w:themeTint="D8"/>
    </w:rPr>
  </w:style>
  <w:style w:type="paragraph" w:styleId="Title">
    <w:name w:val="Title"/>
    <w:basedOn w:val="Normal"/>
    <w:next w:val="Normal"/>
    <w:link w:val="TitleChar"/>
    <w:uiPriority w:val="10"/>
    <w:qFormat/>
    <w:rsid w:val="00F556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6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6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56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667"/>
    <w:pPr>
      <w:spacing w:before="160"/>
      <w:jc w:val="center"/>
    </w:pPr>
    <w:rPr>
      <w:i/>
      <w:iCs/>
      <w:color w:val="404040" w:themeColor="text1" w:themeTint="BF"/>
    </w:rPr>
  </w:style>
  <w:style w:type="character" w:customStyle="1" w:styleId="QuoteChar">
    <w:name w:val="Quote Char"/>
    <w:basedOn w:val="DefaultParagraphFont"/>
    <w:link w:val="Quote"/>
    <w:uiPriority w:val="29"/>
    <w:rsid w:val="00F55667"/>
    <w:rPr>
      <w:i/>
      <w:iCs/>
      <w:color w:val="404040" w:themeColor="text1" w:themeTint="BF"/>
    </w:rPr>
  </w:style>
  <w:style w:type="paragraph" w:styleId="ListParagraph">
    <w:name w:val="List Paragraph"/>
    <w:basedOn w:val="Normal"/>
    <w:uiPriority w:val="34"/>
    <w:qFormat/>
    <w:rsid w:val="00F55667"/>
    <w:pPr>
      <w:ind w:left="720"/>
      <w:contextualSpacing/>
    </w:pPr>
  </w:style>
  <w:style w:type="character" w:styleId="IntenseEmphasis">
    <w:name w:val="Intense Emphasis"/>
    <w:basedOn w:val="DefaultParagraphFont"/>
    <w:uiPriority w:val="21"/>
    <w:qFormat/>
    <w:rsid w:val="00F55667"/>
    <w:rPr>
      <w:i/>
      <w:iCs/>
      <w:color w:val="0F4761" w:themeColor="accent1" w:themeShade="BF"/>
    </w:rPr>
  </w:style>
  <w:style w:type="paragraph" w:styleId="IntenseQuote">
    <w:name w:val="Intense Quote"/>
    <w:basedOn w:val="Normal"/>
    <w:next w:val="Normal"/>
    <w:link w:val="IntenseQuoteChar"/>
    <w:uiPriority w:val="30"/>
    <w:qFormat/>
    <w:rsid w:val="00F55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5667"/>
    <w:rPr>
      <w:i/>
      <w:iCs/>
      <w:color w:val="0F4761" w:themeColor="accent1" w:themeShade="BF"/>
    </w:rPr>
  </w:style>
  <w:style w:type="character" w:styleId="IntenseReference">
    <w:name w:val="Intense Reference"/>
    <w:basedOn w:val="DefaultParagraphFont"/>
    <w:uiPriority w:val="32"/>
    <w:qFormat/>
    <w:rsid w:val="00F556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591</Words>
  <Characters>3934</Characters>
  <Application>Microsoft Office Word</Application>
  <DocSecurity>0</DocSecurity>
  <Lines>78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McNamee, Beth</dc:creator>
  <cp:keywords/>
  <dc:description/>
  <cp:lastModifiedBy>McNamee, Beth</cp:lastModifiedBy>
  <cp:revision>9</cp:revision>
  <dcterms:created xsi:type="dcterms:W3CDTF">2026-02-06T16:29:00Z</dcterms:created>
  <dcterms:modified xsi:type="dcterms:W3CDTF">2026-02-06T19:12:00Z</dcterms:modified>
</cp:coreProperties>
</file>